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B58" w:rsidRDefault="00FB5B58" w:rsidP="002524FE">
      <w:pPr>
        <w:autoSpaceDE w:val="0"/>
        <w:autoSpaceDN w:val="0"/>
        <w:adjustRightInd w:val="0"/>
        <w:spacing w:after="0" w:line="240" w:lineRule="auto"/>
        <w:rPr>
          <w:rFonts w:ascii="dcbx10" w:hAnsi="dcbx10" w:cs="dcbx10"/>
          <w:sz w:val="50"/>
          <w:szCs w:val="50"/>
        </w:rPr>
      </w:pPr>
    </w:p>
    <w:p w:rsidR="002524FE" w:rsidRDefault="00B76516" w:rsidP="002524FE">
      <w:pPr>
        <w:autoSpaceDE w:val="0"/>
        <w:autoSpaceDN w:val="0"/>
        <w:adjustRightInd w:val="0"/>
        <w:spacing w:after="0" w:line="240" w:lineRule="auto"/>
        <w:rPr>
          <w:rFonts w:ascii="dcbx10" w:hAnsi="dcbx10" w:cs="dcbx10"/>
          <w:sz w:val="50"/>
          <w:szCs w:val="50"/>
        </w:rPr>
      </w:pPr>
      <w:r>
        <w:rPr>
          <w:rFonts w:ascii="dcbx10" w:hAnsi="dcbx10" w:cs="dcbx10"/>
          <w:sz w:val="50"/>
          <w:szCs w:val="50"/>
        </w:rPr>
        <w:t>Conclusion</w:t>
      </w:r>
    </w:p>
    <w:p w:rsidR="00B76516" w:rsidRDefault="00B76516" w:rsidP="00B76516">
      <w:pPr>
        <w:autoSpaceDE w:val="0"/>
        <w:autoSpaceDN w:val="0"/>
        <w:adjustRightInd w:val="0"/>
        <w:spacing w:after="0" w:line="240" w:lineRule="auto"/>
        <w:rPr>
          <w:rFonts w:ascii="dcti10" w:hAnsi="dcti10" w:cs="dcbx10"/>
          <w:sz w:val="32"/>
          <w:szCs w:val="32"/>
        </w:rPr>
      </w:pPr>
    </w:p>
    <w:p w:rsidR="00B76516" w:rsidRPr="002524FE" w:rsidRDefault="00B76516" w:rsidP="00B76516">
      <w:pPr>
        <w:autoSpaceDE w:val="0"/>
        <w:autoSpaceDN w:val="0"/>
        <w:adjustRightInd w:val="0"/>
        <w:rPr>
          <w:rFonts w:ascii="dcti10" w:hAnsi="dcti10" w:cs="dcbx10"/>
          <w:sz w:val="28"/>
          <w:szCs w:val="28"/>
        </w:rPr>
      </w:pPr>
      <w:r w:rsidRPr="0062424F">
        <w:rPr>
          <w:rFonts w:ascii="dcti10" w:hAnsi="dcti10" w:cs="dcbx10"/>
          <w:sz w:val="32"/>
          <w:szCs w:val="32"/>
        </w:rPr>
        <w:t xml:space="preserve">   </w:t>
      </w:r>
      <w:r w:rsidR="002524FE">
        <w:rPr>
          <w:rFonts w:ascii="dcti10" w:hAnsi="dcti10" w:cs="dcbx10"/>
          <w:sz w:val="32"/>
          <w:szCs w:val="32"/>
        </w:rPr>
        <w:t xml:space="preserve">   </w:t>
      </w:r>
      <w:r w:rsidRPr="002524FE">
        <w:rPr>
          <w:rFonts w:ascii="dcti10" w:hAnsi="dcti10" w:cs="dcbx10"/>
          <w:sz w:val="28"/>
          <w:szCs w:val="28"/>
        </w:rPr>
        <w:t>Dans ce mémoire, nous avons étudié les équations aux dérivées partielles et les systèmes de ces équations. Nous avons déterminé une solution exacte de quelque type d’EDPs non linéaires et le système de ces équations par la méthode du profil mobile qui est basée sur la décomposition de l’opérateur différentiel dans un sous espace de L</w:t>
      </w:r>
      <w:r w:rsidRPr="002524FE">
        <w:rPr>
          <w:rFonts w:ascii="dcti10" w:hAnsi="dcti10" w:cs="dcbx10"/>
          <w:sz w:val="28"/>
          <w:szCs w:val="28"/>
          <w:vertAlign w:val="subscript"/>
        </w:rPr>
        <w:t>2</w:t>
      </w:r>
      <w:r w:rsidRPr="002524FE">
        <w:rPr>
          <w:rFonts w:ascii="dcti10" w:hAnsi="dcti10" w:cs="dcbx10"/>
          <w:sz w:val="28"/>
          <w:szCs w:val="28"/>
        </w:rPr>
        <w:t>(R).</w:t>
      </w:r>
    </w:p>
    <w:p w:rsidR="00B76516" w:rsidRPr="002524FE" w:rsidRDefault="00B76516" w:rsidP="00B76516">
      <w:pPr>
        <w:autoSpaceDE w:val="0"/>
        <w:autoSpaceDN w:val="0"/>
        <w:adjustRightInd w:val="0"/>
        <w:rPr>
          <w:rFonts w:ascii="dcti10" w:hAnsi="dcti10" w:cs="dcbx10"/>
          <w:sz w:val="28"/>
          <w:szCs w:val="28"/>
        </w:rPr>
      </w:pPr>
      <w:r w:rsidRPr="002524FE">
        <w:rPr>
          <w:rFonts w:ascii="dcti10" w:hAnsi="dcti10" w:cs="dcbx10"/>
          <w:sz w:val="28"/>
          <w:szCs w:val="28"/>
        </w:rPr>
        <w:t xml:space="preserve">   </w:t>
      </w:r>
      <w:r w:rsidR="002524FE">
        <w:rPr>
          <w:rFonts w:ascii="dcti10" w:hAnsi="dcti10" w:cs="dcbx10"/>
          <w:sz w:val="28"/>
          <w:szCs w:val="28"/>
        </w:rPr>
        <w:t xml:space="preserve">   </w:t>
      </w:r>
      <w:r w:rsidRPr="002524FE">
        <w:rPr>
          <w:rFonts w:ascii="dcti10" w:hAnsi="dcti10" w:cs="dcbx10"/>
          <w:sz w:val="28"/>
          <w:szCs w:val="28"/>
        </w:rPr>
        <w:t>Nous avons généralisé le théorème principal de la méthode du profil mobile au système d’équations aux dérivées partielles, et nous avons calculé les coefficients a</w:t>
      </w:r>
      <w:r w:rsidRPr="002524FE">
        <w:rPr>
          <w:rFonts w:ascii="dcti10" w:hAnsi="dcti10" w:cs="dcbx10"/>
          <w:sz w:val="28"/>
          <w:szCs w:val="28"/>
          <w:vertAlign w:val="subscript"/>
        </w:rPr>
        <w:t>i</w:t>
      </w:r>
      <w:r w:rsidRPr="002524FE">
        <w:rPr>
          <w:rFonts w:ascii="dcti10" w:hAnsi="dcti10" w:cs="dcbx10"/>
          <w:sz w:val="28"/>
          <w:szCs w:val="28"/>
        </w:rPr>
        <w:t>, b</w:t>
      </w:r>
      <w:r w:rsidRPr="002524FE">
        <w:rPr>
          <w:rFonts w:ascii="dcti10" w:hAnsi="dcti10" w:cs="dcbx10"/>
          <w:sz w:val="28"/>
          <w:szCs w:val="28"/>
          <w:vertAlign w:val="subscript"/>
        </w:rPr>
        <w:t>i</w:t>
      </w:r>
      <w:r w:rsidRPr="002524FE">
        <w:rPr>
          <w:rFonts w:ascii="dcti10" w:hAnsi="dcti10" w:cs="dcbx10"/>
          <w:sz w:val="28"/>
          <w:szCs w:val="28"/>
        </w:rPr>
        <w:t xml:space="preserve"> et </w:t>
      </w:r>
      <w:proofErr w:type="gramStart"/>
      <w:r w:rsidRPr="002524FE">
        <w:rPr>
          <w:rFonts w:ascii="dcti10" w:hAnsi="dcti10" w:cs="dcbx10"/>
          <w:sz w:val="28"/>
          <w:szCs w:val="28"/>
        </w:rPr>
        <w:t>c</w:t>
      </w:r>
      <w:r w:rsidRPr="002524FE">
        <w:rPr>
          <w:rFonts w:ascii="dcti10" w:hAnsi="dcti10" w:cs="dcbx10"/>
          <w:sz w:val="28"/>
          <w:szCs w:val="28"/>
          <w:vertAlign w:val="subscript"/>
        </w:rPr>
        <w:t>i</w:t>
      </w:r>
      <w:r w:rsidRPr="002524FE">
        <w:rPr>
          <w:rFonts w:ascii="dcti10" w:hAnsi="dcti10" w:cs="dcbx10"/>
          <w:sz w:val="28"/>
          <w:szCs w:val="28"/>
        </w:rPr>
        <w:t>(</w:t>
      </w:r>
      <w:proofErr w:type="gramEnd"/>
      <w:r w:rsidRPr="002524FE">
        <w:rPr>
          <w:rFonts w:ascii="dcti10" w:hAnsi="dcti10" w:cs="dcbx10"/>
          <w:sz w:val="28"/>
          <w:szCs w:val="28"/>
        </w:rPr>
        <w:t xml:space="preserve">i=1,2) par la résolution du système différentiel. Les profils </w:t>
      </w:r>
      <w:r w:rsidRPr="002524FE">
        <w:rPr>
          <w:rFonts w:ascii="dcti10" w:hAnsi="dcti10" w:cs="dcbx10"/>
          <w:position w:val="-10"/>
          <w:sz w:val="28"/>
          <w:szCs w:val="28"/>
        </w:rPr>
        <w:object w:dxaOrig="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6" o:title=""/>
          </v:shape>
          <o:OLEObject Type="Embed" ProgID="Equation.3" ShapeID="_x0000_i1025" DrawAspect="Content" ObjectID="_1400581120" r:id="rId7"/>
        </w:object>
      </w:r>
      <w:r w:rsidRPr="002524FE">
        <w:rPr>
          <w:rFonts w:ascii="dcti10" w:hAnsi="dcti10" w:cs="dcbx10"/>
          <w:position w:val="-10"/>
          <w:sz w:val="28"/>
          <w:szCs w:val="28"/>
        </w:rPr>
        <w:t xml:space="preserve"> </w:t>
      </w:r>
      <w:r w:rsidRPr="002524FE">
        <w:rPr>
          <w:rFonts w:ascii="dcti10" w:hAnsi="dcti10" w:cs="dcbx10"/>
          <w:sz w:val="28"/>
          <w:szCs w:val="28"/>
        </w:rPr>
        <w:t xml:space="preserve">sont obtenus à partir de la résolution du système non linéaire d’équations différentielles qui dépend des choix des </w:t>
      </w:r>
      <w:proofErr w:type="gramStart"/>
      <w:r w:rsidRPr="002524FE">
        <w:rPr>
          <w:rFonts w:ascii="dcti10" w:hAnsi="dcti10" w:cs="dcbx10"/>
          <w:sz w:val="28"/>
          <w:szCs w:val="28"/>
        </w:rPr>
        <w:t xml:space="preserve">constantes  </w:t>
      </w:r>
      <w:proofErr w:type="gramEnd"/>
      <w:r w:rsidRPr="002524FE">
        <w:rPr>
          <w:rFonts w:ascii="dcti10" w:hAnsi="dcti10" w:cs="dcbx10"/>
          <w:position w:val="-10"/>
          <w:sz w:val="28"/>
          <w:szCs w:val="28"/>
        </w:rPr>
        <w:object w:dxaOrig="1700" w:dyaOrig="420">
          <v:shape id="_x0000_i1026" type="#_x0000_t75" style="width:85.5pt;height:20.25pt" o:ole="">
            <v:imagedata r:id="rId8" o:title=""/>
          </v:shape>
          <o:OLEObject Type="Embed" ProgID="Equation.3" ShapeID="_x0000_i1026" DrawAspect="Content" ObjectID="_1400581121" r:id="rId9"/>
        </w:object>
      </w:r>
      <w:r w:rsidRPr="002524FE">
        <w:rPr>
          <w:rFonts w:ascii="dcti10" w:hAnsi="dcti10" w:cs="dcbx10"/>
          <w:sz w:val="28"/>
          <w:szCs w:val="28"/>
        </w:rPr>
        <w:t>.</w:t>
      </w:r>
    </w:p>
    <w:p w:rsidR="00BE0FC6" w:rsidRDefault="00B76516" w:rsidP="00BE0FC6">
      <w:pPr>
        <w:autoSpaceDE w:val="0"/>
        <w:autoSpaceDN w:val="0"/>
        <w:adjustRightInd w:val="0"/>
        <w:rPr>
          <w:rFonts w:ascii="dcti10" w:hAnsi="dcti10" w:cs="dcti10"/>
          <w:sz w:val="28"/>
          <w:szCs w:val="28"/>
        </w:rPr>
      </w:pPr>
      <w:r w:rsidRPr="002524FE">
        <w:rPr>
          <w:rFonts w:ascii="dcti10" w:hAnsi="dcti10" w:cs="dcbx10"/>
          <w:sz w:val="28"/>
          <w:szCs w:val="28"/>
        </w:rPr>
        <w:t xml:space="preserve">   </w:t>
      </w:r>
      <w:r w:rsidR="002524FE">
        <w:rPr>
          <w:rFonts w:ascii="dcti10" w:hAnsi="dcti10" w:cs="dcbx10"/>
          <w:sz w:val="28"/>
          <w:szCs w:val="28"/>
        </w:rPr>
        <w:t xml:space="preserve">  </w:t>
      </w:r>
      <w:r w:rsidRPr="002524FE">
        <w:rPr>
          <w:rFonts w:ascii="dcti10" w:hAnsi="dcti10" w:cs="dcbx10"/>
          <w:sz w:val="28"/>
          <w:szCs w:val="28"/>
        </w:rPr>
        <w:t>Enfin, nous avons cherché des solutions au système dévolution des structures, par la méthode du profil mobile. L</w:t>
      </w:r>
      <w:r w:rsidRPr="002524FE">
        <w:rPr>
          <w:rFonts w:ascii="dcti10" w:hAnsi="dcti10"/>
          <w:sz w:val="28"/>
          <w:szCs w:val="28"/>
        </w:rPr>
        <w:t xml:space="preserve">es solutions </w:t>
      </w:r>
      <w:r w:rsidRPr="002524FE">
        <w:rPr>
          <w:position w:val="-10"/>
          <w:sz w:val="28"/>
          <w:szCs w:val="28"/>
        </w:rPr>
        <w:object w:dxaOrig="700" w:dyaOrig="279">
          <v:shape id="_x0000_i1027" type="#_x0000_t75" style="width:36.75pt;height:15pt" o:ole="">
            <v:imagedata r:id="rId10" o:title=""/>
          </v:shape>
          <o:OLEObject Type="Embed" ProgID="Equation.3" ShapeID="_x0000_i1027" DrawAspect="Content" ObjectID="_1400581122" r:id="rId11"/>
        </w:object>
      </w:r>
      <w:r w:rsidRPr="002524FE">
        <w:rPr>
          <w:position w:val="-10"/>
          <w:sz w:val="28"/>
          <w:szCs w:val="28"/>
        </w:rPr>
        <w:t xml:space="preserve"> </w:t>
      </w:r>
      <w:r w:rsidRPr="002524FE">
        <w:rPr>
          <w:rFonts w:ascii="dcti10" w:hAnsi="dcti10"/>
          <w:sz w:val="28"/>
          <w:szCs w:val="28"/>
        </w:rPr>
        <w:t xml:space="preserve">s’obtiennent </w:t>
      </w:r>
      <w:proofErr w:type="gramStart"/>
      <w:r w:rsidRPr="002524FE">
        <w:rPr>
          <w:rFonts w:ascii="dcti10" w:hAnsi="dcti10"/>
          <w:sz w:val="28"/>
          <w:szCs w:val="28"/>
        </w:rPr>
        <w:t>à</w:t>
      </w:r>
      <w:proofErr w:type="gramEnd"/>
      <w:r w:rsidRPr="002524FE">
        <w:rPr>
          <w:rFonts w:ascii="dcti10" w:hAnsi="dcti10"/>
          <w:sz w:val="28"/>
          <w:szCs w:val="28"/>
        </w:rPr>
        <w:t xml:space="preserve"> partir de la résolution du système linéaire </w:t>
      </w:r>
      <w:r w:rsidRPr="002524FE">
        <w:rPr>
          <w:rFonts w:ascii="dcti10" w:hAnsi="dcti10" w:cs="TimesNewRoman"/>
          <w:sz w:val="28"/>
          <w:szCs w:val="28"/>
        </w:rPr>
        <w:t>d’inconnues</w:t>
      </w:r>
      <w:r w:rsidRPr="002524FE">
        <w:rPr>
          <w:rFonts w:ascii="dcti10" w:hAnsi="dcti10"/>
          <w:position w:val="-12"/>
          <w:sz w:val="28"/>
          <w:szCs w:val="28"/>
        </w:rPr>
        <w:object w:dxaOrig="940" w:dyaOrig="460">
          <v:shape id="_x0000_i1028" type="#_x0000_t75" style="width:47.25pt;height:23.25pt" o:ole="">
            <v:imagedata r:id="rId12" o:title=""/>
          </v:shape>
          <o:OLEObject Type="Embed" ProgID="Equation.3" ShapeID="_x0000_i1028" DrawAspect="Content" ObjectID="_1400581123" r:id="rId13"/>
        </w:object>
      </w:r>
      <w:r w:rsidRPr="002524FE">
        <w:rPr>
          <w:rFonts w:ascii="dcti10" w:hAnsi="dcti10"/>
          <w:sz w:val="28"/>
          <w:szCs w:val="28"/>
        </w:rPr>
        <w:t xml:space="preserve">, système qui est difficile à résoudre analytiquement, nous avons donc proposé la méthode de forme bilinéaire pour résoudre ce dernier, </w:t>
      </w:r>
      <w:r w:rsidRPr="002524FE">
        <w:rPr>
          <w:rFonts w:ascii="dcti10" w:hAnsi="dcti10" w:cs="dcbx10"/>
          <w:sz w:val="28"/>
          <w:szCs w:val="28"/>
        </w:rPr>
        <w:t>en appliquant le principe de cette méthode pour chaque équation du système.</w:t>
      </w:r>
      <w:r w:rsidRPr="002524FE">
        <w:rPr>
          <w:rFonts w:ascii="dcti10" w:hAnsi="dcti10" w:cs="dcti10"/>
          <w:sz w:val="28"/>
          <w:szCs w:val="28"/>
        </w:rPr>
        <w:t xml:space="preserve"> </w:t>
      </w:r>
    </w:p>
    <w:p w:rsidR="00B76516" w:rsidRPr="00BE0FC6" w:rsidRDefault="00BE0FC6" w:rsidP="00BE0FC6">
      <w:pPr>
        <w:autoSpaceDE w:val="0"/>
        <w:autoSpaceDN w:val="0"/>
        <w:adjustRightInd w:val="0"/>
        <w:rPr>
          <w:rFonts w:ascii="dcti10" w:hAnsi="dcti10" w:cs="dcti10"/>
          <w:sz w:val="28"/>
          <w:szCs w:val="28"/>
        </w:rPr>
      </w:pPr>
      <w:r>
        <w:rPr>
          <w:rFonts w:ascii="dcti10" w:hAnsi="dcti10" w:cs="dcti10"/>
          <w:sz w:val="28"/>
          <w:szCs w:val="28"/>
        </w:rPr>
        <w:t xml:space="preserve">    </w:t>
      </w:r>
      <w:r w:rsidR="00B76516" w:rsidRPr="002524FE">
        <w:rPr>
          <w:rFonts w:ascii="dcti10" w:hAnsi="dcti10" w:cs="dcti10"/>
          <w:sz w:val="28"/>
          <w:szCs w:val="28"/>
        </w:rPr>
        <w:t xml:space="preserve">A partir d’un certain choix de </w:t>
      </w:r>
      <w:r w:rsidR="00B76516" w:rsidRPr="002524FE">
        <w:rPr>
          <w:rFonts w:ascii="dcti10" w:hAnsi="dcti10" w:cs="dcbx10"/>
          <w:sz w:val="28"/>
          <w:szCs w:val="28"/>
        </w:rPr>
        <w:t>a</w:t>
      </w:r>
      <w:r w:rsidR="00B76516" w:rsidRPr="002524FE">
        <w:rPr>
          <w:rFonts w:ascii="dcti10" w:hAnsi="dcti10" w:cs="dcbx10"/>
          <w:sz w:val="28"/>
          <w:szCs w:val="28"/>
          <w:vertAlign w:val="subscript"/>
        </w:rPr>
        <w:t>1</w:t>
      </w:r>
      <w:r w:rsidR="00B76516" w:rsidRPr="002524FE">
        <w:rPr>
          <w:rFonts w:ascii="dcti10" w:hAnsi="dcti10" w:cs="dcbx10"/>
          <w:sz w:val="28"/>
          <w:szCs w:val="28"/>
        </w:rPr>
        <w:t>, a</w:t>
      </w:r>
      <w:r w:rsidR="00B76516" w:rsidRPr="002524FE">
        <w:rPr>
          <w:rFonts w:ascii="dcti10" w:hAnsi="dcti10" w:cs="dcbx10"/>
          <w:sz w:val="28"/>
          <w:szCs w:val="28"/>
          <w:vertAlign w:val="subscript"/>
        </w:rPr>
        <w:t>2</w:t>
      </w:r>
      <w:r w:rsidR="00B76516" w:rsidRPr="002524FE">
        <w:rPr>
          <w:rFonts w:ascii="dcti10" w:hAnsi="dcti10" w:cs="dcbx10"/>
          <w:sz w:val="28"/>
          <w:szCs w:val="28"/>
        </w:rPr>
        <w:t>, b</w:t>
      </w:r>
      <w:r w:rsidR="00B76516" w:rsidRPr="002524FE">
        <w:rPr>
          <w:rFonts w:ascii="dcti10" w:hAnsi="dcti10" w:cs="dcbx10"/>
          <w:sz w:val="28"/>
          <w:szCs w:val="28"/>
          <w:vertAlign w:val="subscript"/>
        </w:rPr>
        <w:t>1</w:t>
      </w:r>
      <w:r w:rsidR="00B76516" w:rsidRPr="002524FE">
        <w:rPr>
          <w:rFonts w:ascii="dcti10" w:hAnsi="dcti10" w:cs="dcbx10"/>
          <w:sz w:val="28"/>
          <w:szCs w:val="28"/>
        </w:rPr>
        <w:t xml:space="preserve"> et b</w:t>
      </w:r>
      <w:r w:rsidR="00B76516" w:rsidRPr="002524FE">
        <w:rPr>
          <w:rFonts w:ascii="dcti10" w:hAnsi="dcti10" w:cs="dcbx10"/>
          <w:sz w:val="28"/>
          <w:szCs w:val="28"/>
          <w:vertAlign w:val="subscript"/>
        </w:rPr>
        <w:t>2</w:t>
      </w:r>
      <w:r w:rsidR="00B76516" w:rsidRPr="002524FE">
        <w:rPr>
          <w:rFonts w:ascii="dcti10" w:hAnsi="dcti10" w:cs="dcbx10"/>
          <w:sz w:val="28"/>
          <w:szCs w:val="28"/>
        </w:rPr>
        <w:t xml:space="preserve"> et les choix </w:t>
      </w:r>
      <w:r w:rsidR="00B76516" w:rsidRPr="002524FE">
        <w:rPr>
          <w:rFonts w:ascii="dcti10" w:hAnsi="dcti10"/>
          <w:sz w:val="28"/>
          <w:szCs w:val="28"/>
        </w:rPr>
        <w:t xml:space="preserve">des </w:t>
      </w:r>
      <w:r w:rsidR="00B76516" w:rsidRPr="002524FE">
        <w:rPr>
          <w:position w:val="-10"/>
          <w:sz w:val="28"/>
          <w:szCs w:val="28"/>
        </w:rPr>
        <w:object w:dxaOrig="320" w:dyaOrig="340">
          <v:shape id="_x0000_i1029" type="#_x0000_t75" style="width:16.5pt;height:18pt" o:ole="">
            <v:imagedata r:id="rId14" o:title=""/>
          </v:shape>
          <o:OLEObject Type="Embed" ProgID="Equation.3" ShapeID="_x0000_i1029" DrawAspect="Content" ObjectID="_1400581124" r:id="rId15"/>
        </w:object>
      </w:r>
      <w:r w:rsidR="00B76516" w:rsidRPr="002524FE">
        <w:rPr>
          <w:rFonts w:ascii="dcti10" w:hAnsi="dcti10"/>
          <w:sz w:val="28"/>
          <w:szCs w:val="28"/>
        </w:rPr>
        <w:t xml:space="preserve">et </w:t>
      </w:r>
      <w:r w:rsidR="00B76516" w:rsidRPr="002524FE">
        <w:rPr>
          <w:position w:val="-10"/>
          <w:sz w:val="28"/>
          <w:szCs w:val="28"/>
        </w:rPr>
        <w:object w:dxaOrig="340" w:dyaOrig="340">
          <v:shape id="_x0000_i1030" type="#_x0000_t75" style="width:16.5pt;height:18pt" o:ole="">
            <v:imagedata r:id="rId16" o:title=""/>
          </v:shape>
          <o:OLEObject Type="Embed" ProgID="Equation.3" ShapeID="_x0000_i1030" DrawAspect="Content" ObjectID="_1400581125" r:id="rId17"/>
        </w:object>
      </w:r>
      <w:r w:rsidR="00B76516" w:rsidRPr="002524FE">
        <w:rPr>
          <w:sz w:val="28"/>
          <w:szCs w:val="28"/>
        </w:rPr>
        <w:t xml:space="preserve"> </w:t>
      </w:r>
      <w:r w:rsidR="00B76516" w:rsidRPr="002524FE">
        <w:rPr>
          <w:rFonts w:ascii="dcti10" w:hAnsi="dcti10"/>
          <w:sz w:val="28"/>
          <w:szCs w:val="28"/>
        </w:rPr>
        <w:t xml:space="preserve">nous </w:t>
      </w:r>
      <w:r w:rsidR="00B76516" w:rsidRPr="002524FE">
        <w:rPr>
          <w:rFonts w:ascii="dcti10" w:hAnsi="dcti10" w:cs="dcti10"/>
          <w:sz w:val="28"/>
          <w:szCs w:val="28"/>
        </w:rPr>
        <w:t xml:space="preserve"> arrivons à déterminer explicitement la solution exacte</w:t>
      </w:r>
      <w:r w:rsidR="00B76516" w:rsidRPr="002524FE">
        <w:rPr>
          <w:rFonts w:ascii="dcti10" w:hAnsi="dcti10" w:cs="dcbx10"/>
          <w:sz w:val="28"/>
          <w:szCs w:val="28"/>
        </w:rPr>
        <w:t xml:space="preserve"> et nous avons</w:t>
      </w:r>
      <w:r w:rsidR="00B76516" w:rsidRPr="002524FE">
        <w:rPr>
          <w:rFonts w:ascii="dcti10" w:hAnsi="dcti10"/>
          <w:sz w:val="28"/>
          <w:szCs w:val="28"/>
        </w:rPr>
        <w:t xml:space="preserve"> donné une classification de ces solutions selon le choix de ces paramètres.   </w:t>
      </w:r>
    </w:p>
    <w:p w:rsidR="00B76516" w:rsidRPr="002524FE" w:rsidRDefault="00B76516" w:rsidP="00B76516">
      <w:pPr>
        <w:autoSpaceDE w:val="0"/>
        <w:autoSpaceDN w:val="0"/>
        <w:adjustRightInd w:val="0"/>
        <w:spacing w:after="0" w:line="240" w:lineRule="auto"/>
        <w:rPr>
          <w:rFonts w:ascii="dcbx10" w:hAnsi="dcbx10" w:cs="dcbx10"/>
          <w:sz w:val="28"/>
          <w:szCs w:val="28"/>
          <w:vertAlign w:val="subscript"/>
        </w:rPr>
      </w:pPr>
    </w:p>
    <w:p w:rsidR="00B76516" w:rsidRPr="008E7012" w:rsidRDefault="00B76516" w:rsidP="00B76516">
      <w:pPr>
        <w:autoSpaceDE w:val="0"/>
        <w:autoSpaceDN w:val="0"/>
        <w:adjustRightInd w:val="0"/>
        <w:rPr>
          <w:rFonts w:ascii="dcti10" w:hAnsi="dcti10" w:cs="dcbx10"/>
          <w:sz w:val="32"/>
          <w:szCs w:val="32"/>
        </w:rPr>
      </w:pPr>
      <w:r w:rsidRPr="008E7012">
        <w:rPr>
          <w:rFonts w:ascii="dcti10" w:hAnsi="dcti10" w:cs="dcbx10"/>
          <w:sz w:val="32"/>
          <w:szCs w:val="32"/>
        </w:rPr>
        <w:t xml:space="preserve">            </w:t>
      </w:r>
    </w:p>
    <w:p w:rsidR="004701E5" w:rsidRDefault="004701E5"/>
    <w:sectPr w:rsidR="004701E5" w:rsidSect="00FB5B58">
      <w:headerReference w:type="default" r:id="rId18"/>
      <w:footerReference w:type="default" r:id="rId19"/>
      <w:pgSz w:w="11906" w:h="16838"/>
      <w:pgMar w:top="1134" w:right="1134" w:bottom="1134" w:left="1134" w:header="709" w:footer="709" w:gutter="0"/>
      <w:pgNumType w:start="4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9C2" w:rsidRDefault="00FF59C2" w:rsidP="00FB5B58">
      <w:pPr>
        <w:spacing w:after="0" w:line="240" w:lineRule="auto"/>
      </w:pPr>
      <w:r>
        <w:separator/>
      </w:r>
    </w:p>
  </w:endnote>
  <w:endnote w:type="continuationSeparator" w:id="0">
    <w:p w:rsidR="00FF59C2" w:rsidRDefault="00FF59C2" w:rsidP="00FB5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cbx10">
    <w:altName w:val="Vrinda"/>
    <w:panose1 w:val="020B0500000000000000"/>
    <w:charset w:val="00"/>
    <w:family w:val="swiss"/>
    <w:pitch w:val="variable"/>
    <w:sig w:usb0="00000003" w:usb1="00000000" w:usb2="00000000" w:usb3="00000000" w:csb0="00000001" w:csb1="00000000"/>
  </w:font>
  <w:font w:name="dcti10">
    <w:altName w:val="Vrinda"/>
    <w:panose1 w:val="020B0500000000000000"/>
    <w:charset w:val="00"/>
    <w:family w:val="swiss"/>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5461"/>
      <w:docPartObj>
        <w:docPartGallery w:val="Page Numbers (Bottom of Page)"/>
        <w:docPartUnique/>
      </w:docPartObj>
    </w:sdtPr>
    <w:sdtContent>
      <w:p w:rsidR="00FB5B58" w:rsidRDefault="00FB5B58">
        <w:pPr>
          <w:pStyle w:val="Pieddepage"/>
          <w:jc w:val="center"/>
        </w:pPr>
        <w:fldSimple w:instr=" PAGE   \* MERGEFORMAT ">
          <w:r>
            <w:rPr>
              <w:noProof/>
            </w:rPr>
            <w:t>42</w:t>
          </w:r>
        </w:fldSimple>
      </w:p>
    </w:sdtContent>
  </w:sdt>
  <w:p w:rsidR="00FB5B58" w:rsidRDefault="00FB5B5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9C2" w:rsidRDefault="00FF59C2" w:rsidP="00FB5B58">
      <w:pPr>
        <w:spacing w:after="0" w:line="240" w:lineRule="auto"/>
      </w:pPr>
      <w:r>
        <w:separator/>
      </w:r>
    </w:p>
  </w:footnote>
  <w:footnote w:type="continuationSeparator" w:id="0">
    <w:p w:rsidR="00FF59C2" w:rsidRDefault="00FF59C2" w:rsidP="00FB5B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5B1755AF6AFA4DAF8CE3B2DBAE09821C"/>
      </w:placeholder>
      <w:dataBinding w:prefixMappings="xmlns:ns0='http://schemas.openxmlformats.org/package/2006/metadata/core-properties' xmlns:ns1='http://purl.org/dc/elements/1.1/'" w:xpath="/ns0:coreProperties[1]/ns1:title[1]" w:storeItemID="{6C3C8BC8-F283-45AE-878A-BAB7291924A1}"/>
      <w:text/>
    </w:sdtPr>
    <w:sdtContent>
      <w:p w:rsidR="00FB5B58" w:rsidRDefault="00FB5B58" w:rsidP="00FB5B58">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Conclusion</w:t>
        </w:r>
      </w:p>
    </w:sdtContent>
  </w:sdt>
  <w:p w:rsidR="00FB5B58" w:rsidRDefault="00FB5B5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76516"/>
    <w:rsid w:val="00141683"/>
    <w:rsid w:val="002524FE"/>
    <w:rsid w:val="004701E5"/>
    <w:rsid w:val="00B76516"/>
    <w:rsid w:val="00BE0FC6"/>
    <w:rsid w:val="00E67DBE"/>
    <w:rsid w:val="00FB5B58"/>
    <w:rsid w:val="00FF59C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51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B5B58"/>
    <w:pPr>
      <w:tabs>
        <w:tab w:val="center" w:pos="4536"/>
        <w:tab w:val="right" w:pos="9072"/>
      </w:tabs>
      <w:spacing w:after="0" w:line="240" w:lineRule="auto"/>
    </w:pPr>
  </w:style>
  <w:style w:type="character" w:customStyle="1" w:styleId="En-tteCar">
    <w:name w:val="En-tête Car"/>
    <w:basedOn w:val="Policepardfaut"/>
    <w:link w:val="En-tte"/>
    <w:uiPriority w:val="99"/>
    <w:rsid w:val="00FB5B58"/>
  </w:style>
  <w:style w:type="paragraph" w:styleId="Pieddepage">
    <w:name w:val="footer"/>
    <w:basedOn w:val="Normal"/>
    <w:link w:val="PieddepageCar"/>
    <w:uiPriority w:val="99"/>
    <w:unhideWhenUsed/>
    <w:rsid w:val="00FB5B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5B58"/>
  </w:style>
  <w:style w:type="paragraph" w:styleId="Textedebulles">
    <w:name w:val="Balloon Text"/>
    <w:basedOn w:val="Normal"/>
    <w:link w:val="TextedebullesCar"/>
    <w:uiPriority w:val="99"/>
    <w:semiHidden/>
    <w:unhideWhenUsed/>
    <w:rsid w:val="00FB5B5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B5B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glossaryDocument" Target="glossary/document.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B1755AF6AFA4DAF8CE3B2DBAE09821C"/>
        <w:category>
          <w:name w:val="Général"/>
          <w:gallery w:val="placeholder"/>
        </w:category>
        <w:types>
          <w:type w:val="bbPlcHdr"/>
        </w:types>
        <w:behaviors>
          <w:behavior w:val="content"/>
        </w:behaviors>
        <w:guid w:val="{F54FDD66-22E4-4BAC-B1C9-44E863BA3818}"/>
      </w:docPartPr>
      <w:docPartBody>
        <w:p w:rsidR="00000000" w:rsidRDefault="004B663F" w:rsidP="004B663F">
          <w:pPr>
            <w:pStyle w:val="5B1755AF6AFA4DAF8CE3B2DBAE09821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cbx10">
    <w:altName w:val="Vrinda"/>
    <w:panose1 w:val="020B0500000000000000"/>
    <w:charset w:val="00"/>
    <w:family w:val="swiss"/>
    <w:pitch w:val="variable"/>
    <w:sig w:usb0="00000003" w:usb1="00000000" w:usb2="00000000" w:usb3="00000000" w:csb0="00000001" w:csb1="00000000"/>
  </w:font>
  <w:font w:name="dcti10">
    <w:altName w:val="Vrinda"/>
    <w:panose1 w:val="020B0500000000000000"/>
    <w:charset w:val="00"/>
    <w:family w:val="swiss"/>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B663F"/>
    <w:rsid w:val="00490219"/>
    <w:rsid w:val="004B663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B1755AF6AFA4DAF8CE3B2DBAE09821C">
    <w:name w:val="5B1755AF6AFA4DAF8CE3B2DBAE09821C"/>
    <w:rsid w:val="004B663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234</Words>
  <Characters>1288</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dc:title>
  <dc:creator>sahra</dc:creator>
  <cp:lastModifiedBy>sahra</cp:lastModifiedBy>
  <cp:revision>4</cp:revision>
  <dcterms:created xsi:type="dcterms:W3CDTF">2012-06-06T21:17:00Z</dcterms:created>
  <dcterms:modified xsi:type="dcterms:W3CDTF">2012-06-07T11:32:00Z</dcterms:modified>
</cp:coreProperties>
</file>